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CE" w:rsidRDefault="00B76BCE" w:rsidP="00B76BCE">
      <w:pPr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</w:t>
      </w:r>
    </w:p>
    <w:p w:rsidR="00B76BCE" w:rsidRDefault="00B76BCE" w:rsidP="00B76BCE">
      <w:pPr>
        <w:widowControl/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B76BCE" w:rsidRDefault="00B76BCE" w:rsidP="00B76BCE">
      <w:pPr>
        <w:spacing w:line="560" w:lineRule="exact"/>
        <w:ind w:firstLine="672"/>
        <w:jc w:val="center"/>
        <w:rPr>
          <w:rFonts w:ascii="仿宋_GB2312" w:eastAsia="仿宋_GB2312" w:hAnsi="仿宋"/>
          <w:b/>
          <w:sz w:val="36"/>
          <w:szCs w:val="36"/>
        </w:rPr>
      </w:pPr>
      <w:r>
        <w:rPr>
          <w:rFonts w:ascii="仿宋_GB2312" w:eastAsia="仿宋_GB2312" w:hAnsi="仿宋" w:hint="eastAsia"/>
          <w:b/>
          <w:sz w:val="36"/>
          <w:szCs w:val="36"/>
        </w:rPr>
        <w:t>天津市注册会计师（资产评估）行业党组织及</w:t>
      </w:r>
    </w:p>
    <w:p w:rsidR="00B76BCE" w:rsidRDefault="00B76BCE" w:rsidP="00B76BCE">
      <w:pPr>
        <w:spacing w:line="560" w:lineRule="exact"/>
        <w:ind w:firstLine="672"/>
        <w:jc w:val="center"/>
        <w:rPr>
          <w:rFonts w:ascii="仿宋_GB2312" w:eastAsia="仿宋_GB2312" w:hAnsi="仿宋"/>
          <w:b/>
          <w:sz w:val="36"/>
          <w:szCs w:val="36"/>
        </w:rPr>
      </w:pPr>
      <w:r>
        <w:rPr>
          <w:rFonts w:ascii="仿宋_GB2312" w:eastAsia="仿宋_GB2312" w:hAnsi="仿宋" w:hint="eastAsia"/>
          <w:b/>
          <w:sz w:val="36"/>
          <w:szCs w:val="36"/>
        </w:rPr>
        <w:t>党员</w:t>
      </w:r>
      <w:r>
        <w:rPr>
          <w:rFonts w:ascii="仿宋_GB2312" w:eastAsia="仿宋_GB2312" w:hAnsi="仿宋"/>
          <w:b/>
          <w:sz w:val="36"/>
          <w:szCs w:val="36"/>
        </w:rPr>
        <w:t>2017</w:t>
      </w:r>
      <w:r>
        <w:rPr>
          <w:rFonts w:ascii="仿宋_GB2312" w:eastAsia="仿宋_GB2312" w:hAnsi="仿宋" w:hint="eastAsia"/>
          <w:b/>
          <w:sz w:val="36"/>
          <w:szCs w:val="36"/>
        </w:rPr>
        <w:t>年四季度学习内容建议</w:t>
      </w:r>
    </w:p>
    <w:p w:rsidR="00B76BCE" w:rsidRDefault="00B76BCE" w:rsidP="00B76BCE">
      <w:pPr>
        <w:spacing w:line="560" w:lineRule="exact"/>
        <w:ind w:firstLine="672"/>
        <w:rPr>
          <w:rFonts w:ascii="仿宋_GB2312" w:eastAsia="仿宋_GB2312" w:hAnsi="仿宋"/>
          <w:b/>
          <w:sz w:val="32"/>
          <w:szCs w:val="32"/>
        </w:rPr>
      </w:pPr>
    </w:p>
    <w:p w:rsidR="00B76BCE" w:rsidRDefault="00B76BCE" w:rsidP="00B76BCE">
      <w:pPr>
        <w:pStyle w:val="ListParagraph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《中国共产党章程》</w:t>
      </w:r>
    </w:p>
    <w:p w:rsidR="00B76BCE" w:rsidRDefault="00B76BCE" w:rsidP="00B76BCE">
      <w:pPr>
        <w:pStyle w:val="ListParagraph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《关于新形势下党内政治生活的若干准则》</w:t>
      </w:r>
    </w:p>
    <w:p w:rsidR="00B76BCE" w:rsidRDefault="00B76BCE" w:rsidP="00B76BCE">
      <w:pPr>
        <w:pStyle w:val="ListParagraph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《中国共产党党内监督条例》</w:t>
      </w:r>
    </w:p>
    <w:p w:rsidR="00B76BCE" w:rsidRDefault="00B76BCE" w:rsidP="00B76BCE">
      <w:pPr>
        <w:pStyle w:val="ListParagraph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习近平总书记在省部级主要领导干部专题研讨班上的重要讲话精神</w:t>
      </w:r>
    </w:p>
    <w:p w:rsidR="00B76BCE" w:rsidRDefault="00B76BCE" w:rsidP="00B76BCE">
      <w:pPr>
        <w:pStyle w:val="ListParagraph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习近平总书记在深度贫困地区脱贫攻坚座谈会上的讲话精神</w:t>
      </w:r>
    </w:p>
    <w:p w:rsidR="00B76BCE" w:rsidRDefault="00B76BCE" w:rsidP="00B76BCE">
      <w:pPr>
        <w:pStyle w:val="ListParagraph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习近平总书记在庆祝中国人民共产党建党</w:t>
      </w:r>
      <w:r>
        <w:rPr>
          <w:rFonts w:ascii="仿宋_GB2312" w:eastAsia="仿宋_GB2312" w:hAnsi="仿宋"/>
          <w:sz w:val="32"/>
          <w:szCs w:val="32"/>
        </w:rPr>
        <w:t>95</w:t>
      </w:r>
      <w:r>
        <w:rPr>
          <w:rFonts w:ascii="仿宋_GB2312" w:eastAsia="仿宋_GB2312" w:hAnsi="仿宋" w:hint="eastAsia"/>
          <w:sz w:val="32"/>
          <w:szCs w:val="32"/>
        </w:rPr>
        <w:t>周年大会上的讲话精神</w:t>
      </w:r>
    </w:p>
    <w:p w:rsidR="00B76BCE" w:rsidRDefault="00B76BCE" w:rsidP="00B76BCE">
      <w:pPr>
        <w:pStyle w:val="ListParagraph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市委书记李鸿忠同志在《天津日报》署名文章“做讲政治的知行合一者”</w:t>
      </w:r>
    </w:p>
    <w:p w:rsidR="00B76BCE" w:rsidRDefault="00B76BCE" w:rsidP="00B76BCE">
      <w:pPr>
        <w:pStyle w:val="ListParagraph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党支部组织党员针对“如何在新形势下对党忠诚</w:t>
      </w:r>
      <w:r>
        <w:rPr>
          <w:rFonts w:ascii="仿宋_GB2312" w:eastAsia="仿宋_GB2312" w:hAnsi="仿宋"/>
          <w:sz w:val="32"/>
          <w:szCs w:val="32"/>
        </w:rPr>
        <w:t>,</w:t>
      </w:r>
      <w:r>
        <w:rPr>
          <w:rFonts w:ascii="仿宋_GB2312" w:eastAsia="仿宋_GB2312" w:hAnsi="仿宋" w:hint="eastAsia"/>
          <w:sz w:val="32"/>
          <w:szCs w:val="32"/>
        </w:rPr>
        <w:t>做合格党员”开展讨论</w:t>
      </w:r>
    </w:p>
    <w:p w:rsidR="00B76BCE" w:rsidRDefault="00B76BCE" w:rsidP="00B76BCE">
      <w:pPr>
        <w:spacing w:line="560" w:lineRule="exact"/>
        <w:ind w:firstLine="672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b/>
          <w:sz w:val="32"/>
          <w:szCs w:val="32"/>
        </w:rPr>
        <w:t>9</w:t>
      </w:r>
      <w:r>
        <w:rPr>
          <w:rFonts w:ascii="仿宋_GB2312" w:eastAsia="仿宋_GB2312" w:hAnsi="仿宋" w:hint="eastAsia"/>
          <w:b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组织收看专题片《不忘初心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继续前进》、《榜样》，</w:t>
      </w:r>
    </w:p>
    <w:p w:rsidR="00B76BCE" w:rsidRDefault="00B76BCE" w:rsidP="00B76BCE">
      <w:pPr>
        <w:spacing w:line="560" w:lineRule="exact"/>
        <w:ind w:firstLineChars="347" w:firstLine="111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并以党支部为单位组织党员开展专题讨论</w:t>
      </w:r>
    </w:p>
    <w:p w:rsidR="00B76BCE" w:rsidRDefault="00B76BCE" w:rsidP="00B76BCE">
      <w:pPr>
        <w:spacing w:line="560" w:lineRule="exact"/>
        <w:ind w:firstLine="672"/>
        <w:rPr>
          <w:rFonts w:ascii="仿宋_GB2312" w:eastAsia="仿宋_GB2312" w:hAnsi="仿宋"/>
          <w:b/>
          <w:sz w:val="32"/>
          <w:szCs w:val="32"/>
        </w:rPr>
      </w:pPr>
    </w:p>
    <w:p w:rsidR="00053BFC" w:rsidRPr="00B76BCE" w:rsidRDefault="00053BFC"/>
    <w:sectPr w:rsidR="00053BFC" w:rsidRPr="00B76B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433E5"/>
    <w:multiLevelType w:val="multilevel"/>
    <w:tmpl w:val="685433E5"/>
    <w:lvl w:ilvl="0">
      <w:start w:val="1"/>
      <w:numFmt w:val="decimal"/>
      <w:lvlText w:val="%1."/>
      <w:lvlJc w:val="left"/>
      <w:pPr>
        <w:ind w:left="1125" w:hanging="480"/>
      </w:pPr>
      <w:rPr>
        <w:rFonts w:cs="Times New Roman" w:hint="default"/>
        <w:b/>
        <w:sz w:val="32"/>
      </w:rPr>
    </w:lvl>
    <w:lvl w:ilvl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6BCE"/>
    <w:rsid w:val="00053BFC"/>
    <w:rsid w:val="00B7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qFormat/>
    <w:rsid w:val="00B76BC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Lenovo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2017-10-13T06:30:00Z</dcterms:created>
  <dcterms:modified xsi:type="dcterms:W3CDTF">2017-10-13T06:30:00Z</dcterms:modified>
</cp:coreProperties>
</file>